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AFA" w:rsidRDefault="00C510DC" w:rsidP="00F70AFA">
      <w:pPr>
        <w:pStyle w:val="NormalnyWeb"/>
        <w:jc w:val="center"/>
      </w:pPr>
      <w:r>
        <w:rPr>
          <w:rStyle w:val="Pogrubienie"/>
        </w:rPr>
        <w:t xml:space="preserve">Komunikat </w:t>
      </w:r>
    </w:p>
    <w:p w:rsidR="00C510DC" w:rsidRDefault="00C510DC" w:rsidP="00F70AFA">
      <w:pPr>
        <w:pStyle w:val="NormalnyWeb"/>
        <w:jc w:val="center"/>
      </w:pPr>
      <w:r>
        <w:rPr>
          <w:rStyle w:val="Pogrubienie"/>
        </w:rPr>
        <w:t>Pomorskiego Wojewódzkiego Inspektora Nadzoru Budowlanego do właścicieli, zarządców i użytkowników obiektów budowlanych w związku z koniecznością dostosowania obiektów budowlanych do wymagań sezonu jesienno-zimowego 2013/2014. </w:t>
      </w:r>
      <w:r>
        <w:t> </w:t>
      </w:r>
    </w:p>
    <w:p w:rsidR="00C510DC" w:rsidRDefault="00C510DC" w:rsidP="00F70AFA">
      <w:pPr>
        <w:pStyle w:val="NormalnyWeb"/>
        <w:jc w:val="both"/>
      </w:pPr>
      <w:r>
        <w:t xml:space="preserve">Przypominam, że na właścicielach, zarządcach i użytkownikach obiektów budowlanych ciąży obowiązek zapewnienia co najmniej jednej w roku kontroli stanu technicznego użytkowanego obiektu budowlanego (zgodnie z art. 62 ust. 1 </w:t>
      </w:r>
      <w:r>
        <w:rPr>
          <w:rStyle w:val="Uwydatnienie"/>
        </w:rPr>
        <w:t>ustawy – Prawo budowlane</w:t>
      </w:r>
      <w:r>
        <w:t>).</w:t>
      </w:r>
    </w:p>
    <w:p w:rsidR="00C510DC" w:rsidRDefault="00C510DC" w:rsidP="00F70AFA">
      <w:pPr>
        <w:pStyle w:val="NormalnyWeb"/>
        <w:jc w:val="both"/>
      </w:pPr>
      <w:r>
        <w:t xml:space="preserve">W związku z rozpoczęciem sezonu jesienno-zimowego i występowaniem zagrożeń związanych z eksploatacją instalacji grzewczych przypominam, że na właścicielach, zarządcach i użytkownikach spoczywa obowiązek sprawdzenia stanu technicznego przewodów kominowych: dymowych, spalinowych i wentylacyjnych (art. 62 ust. 1 </w:t>
      </w:r>
      <w:proofErr w:type="spellStart"/>
      <w:r>
        <w:t>pkt</w:t>
      </w:r>
      <w:proofErr w:type="spellEnd"/>
      <w:r>
        <w:t xml:space="preserve"> 1 lit.</w:t>
      </w:r>
    </w:p>
    <w:p w:rsidR="00C510DC" w:rsidRDefault="00C510DC" w:rsidP="00F70AFA">
      <w:pPr>
        <w:pStyle w:val="NormalnyWeb"/>
        <w:jc w:val="both"/>
      </w:pPr>
      <w:r>
        <w:t xml:space="preserve">c </w:t>
      </w:r>
      <w:r>
        <w:rPr>
          <w:rStyle w:val="Uwydatnienie"/>
        </w:rPr>
        <w:t>ustawy – Prawo budowlane</w:t>
      </w:r>
      <w:r>
        <w:t>). Zgodnie z przepisami kontrolę stanu technicznego przewodów kominowych powinny przeprowadzać – w odniesieniu do przewodów dymowych oraz grawitacyjnych przewodów spalinowych i wentylacyjnych – osoby mające kwalifikacje mistrza w rzemiośle kominiarskim lub osoby posiadające uprawnienia budowlane w odpowiedniej specjalności. W odniesieniu do kominów przemysłowych i kominów wolno stojących oraz kominów lub przewodów kominowych, w których ciąg kominowy jest wymuszony pracą urządzeń mechanicznych – tylko osoby posiadające uprawnienia budowlane w odpowiedniej specjalności.</w:t>
      </w:r>
    </w:p>
    <w:p w:rsidR="00C510DC" w:rsidRDefault="00C510DC" w:rsidP="00F70AFA">
      <w:pPr>
        <w:pStyle w:val="NormalnyWeb"/>
        <w:jc w:val="both"/>
      </w:pPr>
      <w:r>
        <w:t xml:space="preserve">Jednocześnie przypominam, że zgodnie z rozporządzeniem Ministra Spraw Wewnętrznych i Administracji z dnia 7 czerwca 2010 r. </w:t>
      </w:r>
      <w:r>
        <w:rPr>
          <w:rStyle w:val="Uwydatnienie"/>
        </w:rPr>
        <w:t xml:space="preserve">w sprawie ochrony przeciwpożarowej budynków, innych obiektów budowlanych i terenów </w:t>
      </w:r>
      <w:r>
        <w:t>(Dz. U. Nr 109, poz. 719) właściciele i zarządcy obiektów mają obowiązek usuwania zanieczyszczeń z przewodów kominowych.</w:t>
      </w:r>
    </w:p>
    <w:p w:rsidR="00C510DC" w:rsidRDefault="00C510DC" w:rsidP="00F70AFA">
      <w:pPr>
        <w:pStyle w:val="NormalnyWeb"/>
        <w:jc w:val="both"/>
      </w:pPr>
      <w:r>
        <w:t>Brak szczelności i sprawności urządzeń spalających paliwa, instalacji kominowych i gazowych oraz brak drożności i właściwego ciągu przewodów wentylacyjnych są najczęstszymi przyczynami zagrożeń, takich jak zatrucia tlenkiem węgla (czadem) oraz wybuchy gazu i pożary.</w:t>
      </w:r>
    </w:p>
    <w:p w:rsidR="00C510DC" w:rsidRDefault="00C510DC" w:rsidP="00F70AFA">
      <w:pPr>
        <w:pStyle w:val="NormalnyWeb"/>
        <w:jc w:val="both"/>
      </w:pPr>
      <w:r>
        <w:t xml:space="preserve">Obowiązek usunięcia w czasie lub bezpośrednio po kontroli stwierdzonych uszkodzeń oraz uzupełnienia braków, które mogłyby spowodować zagrożenie życia lub zdrowia ludzi, bezpieczeństwa mienia, pożar, wybuch lub zatrucie gazem spoczywa na właścicielach, zarządcach i użytkownikach obiektów budowlanych (art. 70 ust. 1 </w:t>
      </w:r>
      <w:r>
        <w:rPr>
          <w:rStyle w:val="Uwydatnienie"/>
        </w:rPr>
        <w:t>ustawy – Prawo budowlane</w:t>
      </w:r>
      <w:r>
        <w:t>).</w:t>
      </w:r>
    </w:p>
    <w:p w:rsidR="00F70AFA" w:rsidRDefault="00C510DC" w:rsidP="00F70AFA">
      <w:pPr>
        <w:pStyle w:val="NormalnyWeb"/>
        <w:jc w:val="both"/>
      </w:pPr>
      <w:r>
        <w:t xml:space="preserve">Ponadto przypominam, że kto nie zapewnia wykonania okresowej kontroli podlega karze grzywny (zgodnie z art. 93 </w:t>
      </w:r>
      <w:proofErr w:type="spellStart"/>
      <w:r>
        <w:t>pkt</w:t>
      </w:r>
      <w:proofErr w:type="spellEnd"/>
      <w:r>
        <w:t xml:space="preserve"> 8 </w:t>
      </w:r>
      <w:r>
        <w:rPr>
          <w:rStyle w:val="Uwydatnienie"/>
        </w:rPr>
        <w:t>ustawy – Prawo budowlane</w:t>
      </w:r>
      <w:r>
        <w:t xml:space="preserve">), a kto niewłaściwie utrzymuje i użytkuje obiekt budowlany lub nie zapewnia bezpieczeństwa użytkowania obiektu podlega karze grzywny nie mniejszej niż 100 stawek dziennych, karze ograniczenia albo pozbawienia wolności do roku (art. 91a </w:t>
      </w:r>
      <w:r>
        <w:rPr>
          <w:rStyle w:val="Uwydatnienie"/>
        </w:rPr>
        <w:t>ustawy – Prawo budowlane</w:t>
      </w:r>
      <w:r>
        <w:t>).</w:t>
      </w:r>
    </w:p>
    <w:p w:rsidR="00C510DC" w:rsidRDefault="00F70AFA" w:rsidP="00C510DC">
      <w:pPr>
        <w:pStyle w:val="NormalnyWeb"/>
        <w:jc w:val="right"/>
      </w:pPr>
      <w:r>
        <w:rPr>
          <w:rStyle w:val="Uwydatnienie"/>
          <w:b/>
          <w:bCs/>
        </w:rPr>
        <w:t>      </w:t>
      </w:r>
      <w:r w:rsidR="00C510DC">
        <w:rPr>
          <w:rStyle w:val="Uwydatnienie"/>
          <w:b/>
          <w:bCs/>
        </w:rPr>
        <w:t>Grzegorz Stosik</w:t>
      </w:r>
    </w:p>
    <w:p w:rsidR="00C510DC" w:rsidRDefault="00C510DC" w:rsidP="00F70AFA">
      <w:pPr>
        <w:pStyle w:val="NormalnyWeb"/>
        <w:jc w:val="right"/>
      </w:pPr>
      <w:r>
        <w:rPr>
          <w:rStyle w:val="Uwydatnienie"/>
          <w:b/>
          <w:bCs/>
        </w:rPr>
        <w:t>Pomorski Wojewódzki Inspektor Nadzoru Budowlanego</w:t>
      </w:r>
    </w:p>
    <w:p w:rsidR="00C510DC" w:rsidRDefault="00C510DC" w:rsidP="00F70AFA">
      <w:pPr>
        <w:pStyle w:val="NormalnyWeb"/>
        <w:jc w:val="right"/>
      </w:pPr>
      <w:r>
        <w:rPr>
          <w:rStyle w:val="Uwydatnienie"/>
        </w:rPr>
        <w:t>  </w:t>
      </w:r>
    </w:p>
    <w:p w:rsidR="00C510DC" w:rsidRDefault="00C510DC" w:rsidP="00C510DC">
      <w:pPr>
        <w:pStyle w:val="NormalnyWeb"/>
        <w:jc w:val="right"/>
      </w:pPr>
      <w:r>
        <w:rPr>
          <w:rStyle w:val="Uwydatnienie"/>
        </w:rPr>
        <w:t xml:space="preserve">  Gdańsk, 22 października 2013 </w:t>
      </w:r>
      <w:proofErr w:type="spellStart"/>
      <w:r>
        <w:rPr>
          <w:rStyle w:val="Uwydatnienie"/>
        </w:rPr>
        <w:t>r</w:t>
      </w:r>
      <w:proofErr w:type="spellEnd"/>
    </w:p>
    <w:p w:rsidR="00694ACB" w:rsidRDefault="00694ACB"/>
    <w:sectPr w:rsidR="00694ACB" w:rsidSect="00F70AF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510DC"/>
    <w:rsid w:val="00333C59"/>
    <w:rsid w:val="00694ACB"/>
    <w:rsid w:val="00C510DC"/>
    <w:rsid w:val="00F70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4A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51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510DC"/>
    <w:rPr>
      <w:b/>
      <w:bCs/>
    </w:rPr>
  </w:style>
  <w:style w:type="character" w:styleId="Uwydatnienie">
    <w:name w:val="Emphasis"/>
    <w:basedOn w:val="Domylnaczcionkaakapitu"/>
    <w:uiPriority w:val="20"/>
    <w:qFormat/>
    <w:rsid w:val="00C510D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13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409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aga</cp:lastModifiedBy>
  <cp:revision>1</cp:revision>
  <dcterms:created xsi:type="dcterms:W3CDTF">2013-11-12T06:58:00Z</dcterms:created>
  <dcterms:modified xsi:type="dcterms:W3CDTF">2013-11-12T07:45:00Z</dcterms:modified>
</cp:coreProperties>
</file>